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AC4443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AC4443">
                    <w:rPr>
                      <w:rFonts w:ascii="Aller" w:hAnsi="Aller"/>
                      <w:bCs/>
                      <w:sz w:val="22"/>
                      <w:szCs w:val="22"/>
                    </w:rPr>
                    <w:t>Sklad včetně garáže pro zahradní techniku a sportovní nářadí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AC4443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AC4443">
                    <w:rPr>
                      <w:rFonts w:ascii="Aller" w:hAnsi="Aller"/>
                      <w:b/>
                      <w:sz w:val="22"/>
                      <w:szCs w:val="22"/>
                    </w:rPr>
                    <w:t>Tělovýchovná jednota Sokol Pozlovice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7: </w:t>
                  </w:r>
                  <w:r w:rsidRPr="009F0A04">
                    <w:rPr>
                      <w:rFonts w:ascii="Aller" w:hAnsi="Aller"/>
                      <w:bCs/>
                      <w:sz w:val="22"/>
                      <w:szCs w:val="22"/>
                    </w:rPr>
                    <w:t>Zvýšení kvality občanského vybavení a služeb v obcích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A04" w:rsidRPr="009F0A04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Obnova a rozvoj vesnic, občanské vybavení a služby</w:t>
                  </w:r>
                </w:p>
                <w:p w:rsidR="006F5B4F" w:rsidRPr="006F5B4F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proofErr w:type="spell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Podopatření</w:t>
                  </w:r>
                  <w:proofErr w:type="spell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 :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III.2.1.2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Občanské vybavení a služby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AC4443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AC4443">
                    <w:rPr>
                      <w:rFonts w:ascii="Aller" w:hAnsi="Aller" w:cs="Arial"/>
                      <w:sz w:val="22"/>
                      <w:szCs w:val="22"/>
                    </w:rPr>
                    <w:t>231 849,00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AC4443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AC4443">
                    <w:rPr>
                      <w:rFonts w:ascii="Aller" w:hAnsi="Aller"/>
                      <w:b/>
                      <w:sz w:val="22"/>
                      <w:szCs w:val="22"/>
                    </w:rPr>
                    <w:t>208 664,00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AC4443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AC4443">
                    <w:rPr>
                      <w:rFonts w:ascii="Aller" w:hAnsi="Aller"/>
                      <w:szCs w:val="22"/>
                    </w:rPr>
                    <w:t>736 287 467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B14E92" w:rsidRDefault="00AC4443" w:rsidP="008140C9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AC4443">
                    <w:rPr>
                      <w:rFonts w:ascii="Aller" w:hAnsi="Aller"/>
                      <w:b/>
                      <w:sz w:val="22"/>
                      <w:szCs w:val="22"/>
                    </w:rPr>
                    <w:t>stanislav.jurak@projektinvest.cz</w:t>
                  </w:r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753487" w:rsidRPr="00753487" w:rsidRDefault="00753487" w:rsidP="00753487">
            <w:pPr>
              <w:pStyle w:val="Textbody"/>
              <w:jc w:val="both"/>
              <w:rPr>
                <w:bCs/>
              </w:rPr>
            </w:pPr>
            <w:proofErr w:type="spellStart"/>
            <w:r w:rsidRPr="00753487">
              <w:rPr>
                <w:bCs/>
              </w:rPr>
              <w:t>dmětem</w:t>
            </w:r>
            <w:proofErr w:type="spellEnd"/>
            <w:r w:rsidRPr="00753487">
              <w:rPr>
                <w:bCs/>
              </w:rPr>
              <w:t xml:space="preserve"> projektu je vybudování nového skladu včetně garáže pro uskladnění zahradní techniky potřebné na údržbu sportovišť a na uskladnění sportovního nářadí pro jednotlivé oddíly působící v rámci TJ Sokol Pozlovice. V současné době je nářadí a technika uskladněna v nevyhovujícím plechovém skladu z lehké oceli, který je v havarijním stavu. Je sice zamykatelný, ale neodpovídá požadavkům pojišťovací agentury. V r. 2008 byla z tohoto skladu odcizena sekačka na trávu, kterou se sekly všechny travnaté plochy na hřišti a v jeho okolí. Nově pořízená sekačka je z důvodu ochrany garážovaná u správce hřiště v jeho bydlišti, což je ve vzdálenosti cca 500 m od hřiště TJ Sokol. Tento stav je pro TJ Sokol neúnosný. Sklad je umístěn jižně od budovy šaten TJ Sokol Pozlovice na následujících pozemcích: par. č. 1521/14, který je ve vlastnictví Městyse Pozlovice a na pozemku par. č. 1957/10, který je ve vlastnictví Lesů ČR, s. p. Právo k pozemku par. č. 1521/14 je ošetřeno smlouvou o výpůjčce pozemku uzavřenou mezi Městysem Pozlovice a TJ Sokol Pozlovice. Právo k pozemku par. č. 1957/10 je ošetřeno nájemní smlouvou uzavřenou mezi Lesy ČR, s. p. a TJ Sokol Pozlovice.</w:t>
            </w:r>
          </w:p>
          <w:p w:rsidR="002A47E0" w:rsidRDefault="002A47E0" w:rsidP="007C1128">
            <w:pPr>
              <w:pStyle w:val="Textbody"/>
              <w:rPr>
                <w:b/>
                <w:u w:val="single"/>
              </w:rPr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753487" w:rsidRPr="00753487" w:rsidRDefault="00753487" w:rsidP="002E799C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753487">
              <w:rPr>
                <w:rFonts w:ascii="Aller" w:hAnsi="Aller"/>
                <w:bCs/>
              </w:rPr>
              <w:t>Výsledkem projektu bude stavba skladu včetně garáže pro zahradní techniku a sportovní nářadí TJ Sokol Pozlovice.</w:t>
            </w:r>
          </w:p>
          <w:p w:rsidR="00753487" w:rsidRPr="00753487" w:rsidRDefault="00753487" w:rsidP="00753487">
            <w:pPr>
              <w:spacing w:after="120"/>
              <w:rPr>
                <w:rFonts w:ascii="Aller" w:hAnsi="Aller"/>
                <w:bCs/>
              </w:rPr>
            </w:pPr>
          </w:p>
          <w:p w:rsidR="00753487" w:rsidRPr="00753487" w:rsidRDefault="00753487" w:rsidP="002E799C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753487">
              <w:rPr>
                <w:rFonts w:ascii="Aller" w:hAnsi="Aller"/>
                <w:bCs/>
              </w:rPr>
              <w:t xml:space="preserve">Realizace projektu vyřeší neuspokojivý stav s uskladněním zahradní techniky a sportovního nářadí TJ Sokol Pozlovice, který v současné době není řádně a kvalitně zajištěn. Dojde tak ke zlepšení podmínek pro rozvoj spolkového života a volnočasových aktivit členů TJ Sokol Pozlovice, což je v souladu s cílem </w:t>
            </w:r>
            <w:proofErr w:type="spellStart"/>
            <w:r w:rsidRPr="00753487">
              <w:rPr>
                <w:rFonts w:ascii="Aller" w:hAnsi="Aller"/>
                <w:bCs/>
              </w:rPr>
              <w:t>Fiche</w:t>
            </w:r>
            <w:proofErr w:type="spellEnd"/>
            <w:r w:rsidRPr="00753487">
              <w:rPr>
                <w:rFonts w:ascii="Aller" w:hAnsi="Aller"/>
                <w:bCs/>
              </w:rPr>
              <w:t xml:space="preserve"> 7.</w:t>
            </w:r>
          </w:p>
          <w:p w:rsidR="009D32ED" w:rsidRDefault="009D32ED" w:rsidP="006039A9">
            <w:pPr>
              <w:pStyle w:val="Textbody"/>
              <w:rPr>
                <w:b/>
                <w:u w:val="single"/>
              </w:rPr>
            </w:pPr>
          </w:p>
          <w:p w:rsidR="006039A9" w:rsidRPr="009C511C" w:rsidRDefault="006039A9" w:rsidP="006039A9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lastRenderedPageBreak/>
              <w:t>Kritéria pro monitoring</w:t>
            </w:r>
          </w:p>
          <w:p w:rsidR="006039A9" w:rsidRDefault="006039A9" w:rsidP="006039A9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6039A9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39A9" w:rsidRPr="005516C0" w:rsidRDefault="006039A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5516C0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5516C0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6039A9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39A9" w:rsidRPr="005516C0" w:rsidRDefault="006039A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5516C0" w:rsidRDefault="006039A9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sz w:val="20"/>
                      <w:szCs w:val="20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5516C0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6039A9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39A9" w:rsidRPr="005516C0" w:rsidRDefault="006039A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5516C0" w:rsidRDefault="006039A9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5516C0" w:rsidRDefault="006039A9" w:rsidP="006039A9">
                  <w:pPr>
                    <w:pStyle w:val="TableContents"/>
                    <w:numPr>
                      <w:ilvl w:val="0"/>
                      <w:numId w:val="7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6039A9" w:rsidRDefault="006039A9" w:rsidP="006039A9">
            <w:pPr>
              <w:spacing w:after="120"/>
              <w:rPr>
                <w:rFonts w:ascii="Aller" w:hAnsi="Aller"/>
                <w:bCs/>
              </w:rPr>
            </w:pPr>
          </w:p>
          <w:p w:rsidR="006039A9" w:rsidRDefault="006039A9" w:rsidP="006039A9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986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32"/>
              <w:gridCol w:w="2126"/>
              <w:gridCol w:w="1985"/>
              <w:gridCol w:w="1843"/>
            </w:tblGrid>
            <w:tr w:rsidR="006039A9" w:rsidRPr="006D05F2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39A9" w:rsidRPr="006D05F2" w:rsidRDefault="006039A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6D05F2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98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6D05F2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Pr="006D05F2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6039A9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39A9" w:rsidRPr="006D05F2" w:rsidRDefault="006039A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320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320</w:t>
                  </w:r>
                </w:p>
              </w:tc>
            </w:tr>
            <w:tr w:rsidR="006039A9" w:rsidTr="009C025B">
              <w:trPr>
                <w:jc w:val="center"/>
              </w:trPr>
              <w:tc>
                <w:tcPr>
                  <w:tcW w:w="3032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39A9" w:rsidRPr="006D05F2" w:rsidRDefault="006039A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s přístupem k internetu</w:t>
                  </w:r>
                </w:p>
              </w:tc>
              <w:tc>
                <w:tcPr>
                  <w:tcW w:w="2126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6039A9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39A9" w:rsidRPr="006D05F2" w:rsidRDefault="006039A9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vytvořených pracovních míst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39A9" w:rsidRDefault="006039A9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2A47E0" w:rsidRDefault="002A47E0" w:rsidP="004A7904">
            <w:pPr>
              <w:spacing w:after="120"/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</w:p>
          <w:p w:rsidR="009D32ED" w:rsidRPr="00A66323" w:rsidRDefault="009D32ED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>
              <w:rPr>
                <w:rFonts w:ascii="Aller" w:hAnsi="Aller"/>
                <w:b/>
                <w:bCs/>
                <w:noProof/>
                <w:color w:val="4C4C4C"/>
                <w:u w:val="single"/>
                <w:lang w:eastAsia="cs-CZ" w:bidi="ar-SA"/>
              </w:rPr>
              <w:drawing>
                <wp:inline distT="0" distB="0" distL="0" distR="0">
                  <wp:extent cx="6480810" cy="364553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lad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9D32ED">
            <w:pPr>
              <w:pStyle w:val="Textbody"/>
            </w:pPr>
            <w:bookmarkStart w:id="0" w:name="_GoBack"/>
            <w:bookmarkEnd w:id="0"/>
            <w:r>
              <w:rPr>
                <w:b/>
                <w:bCs/>
                <w:noProof/>
                <w:u w:val="single"/>
                <w:lang w:eastAsia="cs-CZ" w:bidi="ar-SA"/>
              </w:rPr>
              <w:lastRenderedPageBreak/>
              <w:drawing>
                <wp:inline distT="0" distB="0" distL="0" distR="0" wp14:anchorId="1B6C60DC" wp14:editId="27CC94EA">
                  <wp:extent cx="6480810" cy="364553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lad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506CFD">
      <w:pPr>
        <w:pStyle w:val="Standard"/>
      </w:pPr>
    </w:p>
    <w:sectPr w:rsidR="00506C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54D" w:rsidRDefault="0027554D">
      <w:r>
        <w:separator/>
      </w:r>
    </w:p>
  </w:endnote>
  <w:endnote w:type="continuationSeparator" w:id="0">
    <w:p w:rsidR="0027554D" w:rsidRDefault="00275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54D" w:rsidRDefault="0027554D">
      <w:r>
        <w:rPr>
          <w:color w:val="000000"/>
        </w:rPr>
        <w:separator/>
      </w:r>
    </w:p>
  </w:footnote>
  <w:footnote w:type="continuationSeparator" w:id="0">
    <w:p w:rsidR="0027554D" w:rsidRDefault="002755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3">
    <w:nsid w:val="3FAE35D3"/>
    <w:multiLevelType w:val="hybridMultilevel"/>
    <w:tmpl w:val="38DE2B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5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23249"/>
    <w:rsid w:val="00047D80"/>
    <w:rsid w:val="000D7ED1"/>
    <w:rsid w:val="000E7D1C"/>
    <w:rsid w:val="00124A19"/>
    <w:rsid w:val="00130FB4"/>
    <w:rsid w:val="00134B26"/>
    <w:rsid w:val="001428B0"/>
    <w:rsid w:val="001550C3"/>
    <w:rsid w:val="001A3270"/>
    <w:rsid w:val="0020303B"/>
    <w:rsid w:val="00211B3E"/>
    <w:rsid w:val="00253CFE"/>
    <w:rsid w:val="0027554D"/>
    <w:rsid w:val="0028349E"/>
    <w:rsid w:val="002A47E0"/>
    <w:rsid w:val="002C2BAC"/>
    <w:rsid w:val="002D1F63"/>
    <w:rsid w:val="002E799C"/>
    <w:rsid w:val="0039391A"/>
    <w:rsid w:val="003940BC"/>
    <w:rsid w:val="003C2C63"/>
    <w:rsid w:val="003E1B49"/>
    <w:rsid w:val="003E20F9"/>
    <w:rsid w:val="003F2E82"/>
    <w:rsid w:val="00442337"/>
    <w:rsid w:val="0044245F"/>
    <w:rsid w:val="004478FF"/>
    <w:rsid w:val="004A7904"/>
    <w:rsid w:val="004B311A"/>
    <w:rsid w:val="00504D24"/>
    <w:rsid w:val="00506CFD"/>
    <w:rsid w:val="00540064"/>
    <w:rsid w:val="00596F4C"/>
    <w:rsid w:val="005D7DC9"/>
    <w:rsid w:val="006039A9"/>
    <w:rsid w:val="006152B3"/>
    <w:rsid w:val="0066768C"/>
    <w:rsid w:val="00670681"/>
    <w:rsid w:val="006A715D"/>
    <w:rsid w:val="006D6BC7"/>
    <w:rsid w:val="006F2E67"/>
    <w:rsid w:val="006F5B4F"/>
    <w:rsid w:val="00753487"/>
    <w:rsid w:val="007A22D2"/>
    <w:rsid w:val="007C1128"/>
    <w:rsid w:val="007F7630"/>
    <w:rsid w:val="008140C9"/>
    <w:rsid w:val="00860820"/>
    <w:rsid w:val="00874522"/>
    <w:rsid w:val="008A0900"/>
    <w:rsid w:val="008E6620"/>
    <w:rsid w:val="00955BDF"/>
    <w:rsid w:val="009D32ED"/>
    <w:rsid w:val="009D351E"/>
    <w:rsid w:val="009E4DA7"/>
    <w:rsid w:val="009F0A04"/>
    <w:rsid w:val="00A15534"/>
    <w:rsid w:val="00A15986"/>
    <w:rsid w:val="00A3283F"/>
    <w:rsid w:val="00A943CC"/>
    <w:rsid w:val="00AC4443"/>
    <w:rsid w:val="00B122CE"/>
    <w:rsid w:val="00B14E92"/>
    <w:rsid w:val="00BA4806"/>
    <w:rsid w:val="00BF1EA0"/>
    <w:rsid w:val="00C145BB"/>
    <w:rsid w:val="00C57A5C"/>
    <w:rsid w:val="00C9329F"/>
    <w:rsid w:val="00CA380A"/>
    <w:rsid w:val="00CB13FC"/>
    <w:rsid w:val="00CD6A4A"/>
    <w:rsid w:val="00D228E9"/>
    <w:rsid w:val="00D37935"/>
    <w:rsid w:val="00D46825"/>
    <w:rsid w:val="00DA62AE"/>
    <w:rsid w:val="00DD6F82"/>
    <w:rsid w:val="00EA36A9"/>
    <w:rsid w:val="00EE03C5"/>
    <w:rsid w:val="00EF1C0D"/>
    <w:rsid w:val="00F3454C"/>
    <w:rsid w:val="00F4290C"/>
    <w:rsid w:val="00F64289"/>
    <w:rsid w:val="00F96A17"/>
    <w:rsid w:val="00FA1DCE"/>
    <w:rsid w:val="00FC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371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8</cp:revision>
  <cp:lastPrinted>2010-11-11T22:08:00Z</cp:lastPrinted>
  <dcterms:created xsi:type="dcterms:W3CDTF">2011-03-07T13:46:00Z</dcterms:created>
  <dcterms:modified xsi:type="dcterms:W3CDTF">2012-07-27T07:34:00Z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