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C6255D" w:rsidP="00442337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 w:rsidRPr="00C6255D">
                    <w:rPr>
                      <w:rFonts w:ascii="Aller" w:hAnsi="Aller"/>
                      <w:bCs/>
                      <w:sz w:val="22"/>
                      <w:szCs w:val="22"/>
                    </w:rPr>
                    <w:t>Naše zelená vesnička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C6255D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C6255D">
                    <w:rPr>
                      <w:rFonts w:ascii="Aller" w:hAnsi="Aller"/>
                      <w:sz w:val="22"/>
                      <w:szCs w:val="22"/>
                    </w:rPr>
                    <w:t>Obec Petrůvka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425BF" w:rsidP="006F5B4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6: </w:t>
                  </w:r>
                  <w:r w:rsidRPr="006425BF">
                    <w:rPr>
                      <w:rFonts w:ascii="Aller" w:hAnsi="Aller"/>
                      <w:bCs/>
                      <w:sz w:val="22"/>
                      <w:szCs w:val="22"/>
                    </w:rPr>
                    <w:t>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7229B2" w:rsidP="006425B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7229B2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7229B2">
                    <w:rPr>
                      <w:rFonts w:ascii="Aller" w:hAnsi="Aller"/>
                      <w:sz w:val="22"/>
                      <w:szCs w:val="22"/>
                    </w:rPr>
                    <w:tab/>
                    <w:t>III. 2.1.1 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8D637C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8D637C">
                    <w:rPr>
                      <w:rFonts w:ascii="Aller" w:hAnsi="Aller" w:cs="Arial"/>
                      <w:sz w:val="22"/>
                      <w:szCs w:val="22"/>
                    </w:rPr>
                    <w:t>377 407,00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8D637C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8D637C">
                    <w:rPr>
                      <w:rFonts w:ascii="Aller" w:hAnsi="Aller"/>
                      <w:b/>
                      <w:sz w:val="22"/>
                      <w:szCs w:val="22"/>
                    </w:rPr>
                    <w:t>284 638,00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C6255D" w:rsidP="007229B2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C6255D">
                    <w:rPr>
                      <w:rFonts w:ascii="Aller" w:hAnsi="Aller"/>
                      <w:szCs w:val="22"/>
                    </w:rPr>
                    <w:t>724 651 033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500C34" w:rsidRDefault="00C6255D" w:rsidP="00442337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C6255D">
                    <w:t>urad@obecpetruvka.cz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4130D0" w:rsidRPr="004130D0" w:rsidRDefault="004130D0" w:rsidP="004130D0">
            <w:pPr>
              <w:pStyle w:val="Textbody"/>
              <w:jc w:val="both"/>
              <w:rPr>
                <w:bCs/>
              </w:rPr>
            </w:pPr>
            <w:r w:rsidRPr="004130D0">
              <w:rPr>
                <w:bCs/>
              </w:rPr>
              <w:t xml:space="preserve">Tímto projektem dojde k založení nových, kvalitativně hodnotnějších zelených ploch na veřejném prostranství obce odpovídající současnému trendu, požadavkům na životní prostředí při zachování stávajících vzrostlých stromů a kultur. Na základě zkušeností v minulosti, se chceme vyhnout dosavadním chybám a přístupům (nahodilé výsadbě a údržbě) a vytvořit konečně, realizací komplexního projektu veřejné zeleně, odpovídající prostory pro občany, které budou rovněž v souladu s územním plánováním v obci. </w:t>
            </w:r>
          </w:p>
          <w:p w:rsidR="003E6868" w:rsidRDefault="003E6868" w:rsidP="007C1128">
            <w:pPr>
              <w:pStyle w:val="Textbody"/>
              <w:rPr>
                <w:bCs/>
              </w:rPr>
            </w:pPr>
          </w:p>
          <w:p w:rsidR="003E6868" w:rsidRPr="003E6868" w:rsidRDefault="00211B3E" w:rsidP="003E6868">
            <w:pPr>
              <w:pStyle w:val="Textbody"/>
              <w:rPr>
                <w:bCs/>
                <w:iCs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4130D0" w:rsidRPr="004130D0" w:rsidRDefault="004130D0" w:rsidP="004F0301">
            <w:pPr>
              <w:pStyle w:val="Textbody"/>
              <w:jc w:val="both"/>
              <w:rPr>
                <w:bCs/>
                <w:iCs/>
              </w:rPr>
            </w:pPr>
            <w:r w:rsidRPr="004130D0">
              <w:rPr>
                <w:bCs/>
                <w:iCs/>
              </w:rPr>
              <w:t xml:space="preserve">Výsledkem projektu bude úprava </w:t>
            </w:r>
            <w:proofErr w:type="spellStart"/>
            <w:r w:rsidRPr="004130D0">
              <w:rPr>
                <w:bCs/>
                <w:iCs/>
              </w:rPr>
              <w:t>intravilánu</w:t>
            </w:r>
            <w:proofErr w:type="spellEnd"/>
            <w:r w:rsidRPr="004130D0">
              <w:rPr>
                <w:bCs/>
                <w:iCs/>
              </w:rPr>
              <w:t xml:space="preserve"> obce, vytvoření odpočinkových a relaxačních prostor v obci a obnova a výsadba zeleně, čímž se přispěje ke zlepšení vzhledu, atraktivity obce a ke zvýšení kvality života a návštěvníků v obci. </w:t>
            </w:r>
          </w:p>
          <w:p w:rsidR="004130D0" w:rsidRDefault="004130D0" w:rsidP="004130D0">
            <w:pPr>
              <w:pStyle w:val="Textbody"/>
              <w:rPr>
                <w:bCs/>
                <w:iCs/>
              </w:rPr>
            </w:pPr>
            <w:r w:rsidRPr="004130D0">
              <w:rPr>
                <w:bCs/>
                <w:iCs/>
              </w:rPr>
              <w:t>Ob</w:t>
            </w:r>
            <w:r w:rsidR="00A45A12">
              <w:rPr>
                <w:bCs/>
                <w:iCs/>
              </w:rPr>
              <w:t>nova zeleně jako taková obnáší:</w:t>
            </w:r>
          </w:p>
          <w:p w:rsidR="00A45A12" w:rsidRPr="00A45A12" w:rsidRDefault="00A45A12" w:rsidP="00A45A12">
            <w:pPr>
              <w:pStyle w:val="Textbody"/>
              <w:numPr>
                <w:ilvl w:val="0"/>
                <w:numId w:val="5"/>
              </w:numPr>
              <w:rPr>
                <w:bCs/>
                <w:iCs/>
              </w:rPr>
            </w:pPr>
            <w:r w:rsidRPr="00A45A12">
              <w:rPr>
                <w:bCs/>
                <w:iCs/>
              </w:rPr>
              <w:t>odstranění staré nevyhovující zeleně,</w:t>
            </w:r>
          </w:p>
          <w:p w:rsidR="00A45A12" w:rsidRPr="00A45A12" w:rsidRDefault="00A45A12" w:rsidP="00A45A12">
            <w:pPr>
              <w:pStyle w:val="Textbody"/>
              <w:numPr>
                <w:ilvl w:val="0"/>
                <w:numId w:val="5"/>
              </w:numPr>
              <w:rPr>
                <w:bCs/>
                <w:iCs/>
              </w:rPr>
            </w:pPr>
            <w:r w:rsidRPr="00A45A12">
              <w:rPr>
                <w:bCs/>
                <w:iCs/>
              </w:rPr>
              <w:t>přípravu ploch pro výsadbu,</w:t>
            </w:r>
          </w:p>
          <w:p w:rsidR="00A45A12" w:rsidRPr="00A45A12" w:rsidRDefault="00A45A12" w:rsidP="00A45A12">
            <w:pPr>
              <w:pStyle w:val="Textbody"/>
              <w:numPr>
                <w:ilvl w:val="0"/>
                <w:numId w:val="5"/>
              </w:numPr>
              <w:rPr>
                <w:bCs/>
                <w:iCs/>
              </w:rPr>
            </w:pPr>
            <w:r w:rsidRPr="00A45A12">
              <w:rPr>
                <w:bCs/>
                <w:iCs/>
              </w:rPr>
              <w:t>nákup a výsadbu zeleně,</w:t>
            </w:r>
          </w:p>
          <w:p w:rsidR="004130D0" w:rsidRPr="00A45A12" w:rsidRDefault="00A45A12" w:rsidP="00A45A12">
            <w:pPr>
              <w:pStyle w:val="Textbody"/>
              <w:numPr>
                <w:ilvl w:val="0"/>
                <w:numId w:val="5"/>
              </w:numPr>
              <w:rPr>
                <w:bCs/>
                <w:iCs/>
              </w:rPr>
            </w:pPr>
            <w:r w:rsidRPr="00A45A12">
              <w:rPr>
                <w:bCs/>
                <w:iCs/>
              </w:rPr>
              <w:t>pořízení techniky pro údržbu zeleně.</w:t>
            </w:r>
          </w:p>
          <w:p w:rsidR="004130D0" w:rsidRPr="004130D0" w:rsidRDefault="004130D0" w:rsidP="004130D0">
            <w:pPr>
              <w:pStyle w:val="Textbody"/>
              <w:rPr>
                <w:bCs/>
                <w:iCs/>
              </w:rPr>
            </w:pPr>
          </w:p>
          <w:p w:rsidR="004130D0" w:rsidRPr="004130D0" w:rsidRDefault="004130D0" w:rsidP="004130D0">
            <w:pPr>
              <w:pStyle w:val="Textbody"/>
              <w:rPr>
                <w:bCs/>
                <w:iCs/>
              </w:rPr>
            </w:pPr>
            <w:r w:rsidRPr="004130D0">
              <w:rPr>
                <w:bCs/>
                <w:iCs/>
              </w:rPr>
              <w:t xml:space="preserve">Nová výsadba zeleně je navržena tak, aby bylo její další udržování snadné. Další údržba zeleně bude zajištěna obcí a členy místních spolků v rámci dobrovolné činnosti. </w:t>
            </w:r>
          </w:p>
          <w:p w:rsidR="00A45A12" w:rsidRPr="00A45A12" w:rsidRDefault="004130D0" w:rsidP="00A45A12">
            <w:pPr>
              <w:pStyle w:val="Textbody"/>
              <w:rPr>
                <w:bCs/>
                <w:iCs/>
              </w:rPr>
            </w:pPr>
            <w:r w:rsidRPr="004130D0">
              <w:rPr>
                <w:bCs/>
                <w:iCs/>
              </w:rPr>
              <w:t>Kvantifiko</w:t>
            </w:r>
            <w:r w:rsidR="00A45A12">
              <w:rPr>
                <w:bCs/>
                <w:iCs/>
              </w:rPr>
              <w:t>vané výstupy budou následující:</w:t>
            </w:r>
          </w:p>
          <w:p w:rsidR="00A45A12" w:rsidRPr="00A45A12" w:rsidRDefault="00A45A12" w:rsidP="00A45A12">
            <w:pPr>
              <w:pStyle w:val="Textbody"/>
              <w:numPr>
                <w:ilvl w:val="0"/>
                <w:numId w:val="5"/>
              </w:numPr>
              <w:rPr>
                <w:bCs/>
                <w:iCs/>
              </w:rPr>
            </w:pPr>
            <w:r w:rsidRPr="00A45A12">
              <w:rPr>
                <w:bCs/>
                <w:iCs/>
              </w:rPr>
              <w:t>upravená a zatravněná plocha  - cca 0,13 ha půdy, tj. 1300 m2</w:t>
            </w:r>
          </w:p>
          <w:p w:rsidR="00A45A12" w:rsidRPr="00A90A6F" w:rsidRDefault="00A45A12" w:rsidP="00A45A12">
            <w:pPr>
              <w:pStyle w:val="Textbody"/>
              <w:numPr>
                <w:ilvl w:val="0"/>
                <w:numId w:val="5"/>
              </w:numPr>
              <w:rPr>
                <w:bCs/>
                <w:iCs/>
              </w:rPr>
            </w:pPr>
            <w:r w:rsidRPr="00A45A12">
              <w:rPr>
                <w:bCs/>
                <w:iCs/>
              </w:rPr>
              <w:lastRenderedPageBreak/>
              <w:t>nakoupená mechanizace (technika) – 2 ks (křovinořez, pila)</w:t>
            </w:r>
          </w:p>
          <w:p w:rsidR="00A45A12" w:rsidRDefault="00A45A12" w:rsidP="00A45A12">
            <w:pPr>
              <w:pStyle w:val="Textbody"/>
              <w:rPr>
                <w:b/>
                <w:bCs/>
                <w:u w:val="single"/>
              </w:rPr>
            </w:pPr>
          </w:p>
          <w:p w:rsidR="00C13756" w:rsidRPr="009C511C" w:rsidRDefault="00C13756" w:rsidP="00C13756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C13756" w:rsidRDefault="00C13756" w:rsidP="00C1375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C13756" w:rsidRPr="009D1A08" w:rsidTr="00C13756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3756" w:rsidRPr="009D1A08" w:rsidRDefault="00C13756" w:rsidP="009C025B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Pr="009D1A08" w:rsidRDefault="00C13756" w:rsidP="009C025B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Pr="009D1A08" w:rsidRDefault="00C13756" w:rsidP="009C025B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</w:p>
              </w:tc>
            </w:tr>
            <w:tr w:rsidR="00C13756" w:rsidRPr="009D1A08" w:rsidTr="00C13756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3756" w:rsidRPr="009D1A08" w:rsidRDefault="00C13756" w:rsidP="009C025B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b/>
                      <w:color w:val="FFFFFF" w:themeColor="background1"/>
                      <w:sz w:val="21"/>
                      <w:szCs w:val="21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Pr="009D1A08" w:rsidRDefault="00C13756" w:rsidP="009C025B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sz w:val="21"/>
                      <w:szCs w:val="21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Pr="009D1A08" w:rsidRDefault="00C13756" w:rsidP="009C025B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1"/>
                      <w:szCs w:val="21"/>
                    </w:rPr>
                  </w:pPr>
                  <w:r>
                    <w:rPr>
                      <w:rFonts w:ascii="Aller" w:hAnsi="Aller"/>
                      <w:sz w:val="21"/>
                      <w:szCs w:val="21"/>
                    </w:rPr>
                    <w:t>1</w:t>
                  </w:r>
                </w:p>
              </w:tc>
            </w:tr>
            <w:tr w:rsidR="00C13756" w:rsidRPr="009D1A08" w:rsidTr="00C13756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3756" w:rsidRPr="009D1A08" w:rsidRDefault="00C13756" w:rsidP="009C025B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b/>
                      <w:color w:val="FFFFFF" w:themeColor="background1"/>
                      <w:sz w:val="21"/>
                      <w:szCs w:val="21"/>
                    </w:rPr>
                    <w:t>Délka obnovených/nově vystavěných komunikací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Pr="009D1A08" w:rsidRDefault="00C13756" w:rsidP="009C025B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sz w:val="21"/>
                      <w:szCs w:val="21"/>
                    </w:rPr>
                    <w:t>km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Pr="009D1A08" w:rsidRDefault="00C13756" w:rsidP="009C025B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1"/>
                      <w:szCs w:val="21"/>
                    </w:rPr>
                  </w:pPr>
                  <w:r>
                    <w:rPr>
                      <w:rFonts w:ascii="Aller" w:hAnsi="Aller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C13756" w:rsidRPr="009D1A08" w:rsidRDefault="00C13756" w:rsidP="00C13756"/>
          <w:p w:rsidR="00C13756" w:rsidRDefault="00C13756" w:rsidP="00C13756">
            <w:pPr>
              <w:pStyle w:val="Textbody"/>
            </w:pPr>
          </w:p>
          <w:p w:rsidR="00C13756" w:rsidRDefault="00C13756" w:rsidP="00C13756">
            <w:pPr>
              <w:pStyle w:val="Textbody"/>
              <w:jc w:val="center"/>
            </w:pPr>
            <w:r>
              <w:t>Dle Žádosti o dotaci</w:t>
            </w:r>
          </w:p>
          <w:tbl>
            <w:tblPr>
              <w:tblW w:w="8560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  <w:gridCol w:w="1701"/>
            </w:tblGrid>
            <w:tr w:rsidR="00C13756" w:rsidRPr="006D05F2" w:rsidTr="00C13756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3756" w:rsidRPr="006D05F2" w:rsidRDefault="00C1375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Pr="006D05F2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Pr="006D05F2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Pr="006D05F2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C13756" w:rsidTr="00C13756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3756" w:rsidRPr="006D05F2" w:rsidRDefault="00C1375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ČOV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Kapacita (E. O.)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C13756" w:rsidTr="00C13756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3756" w:rsidRPr="006D05F2" w:rsidRDefault="00C1375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Kanalizace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napojených obyvatel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C13756" w:rsidTr="00C13756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3756" w:rsidRPr="006D05F2" w:rsidRDefault="00C1375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Vodovod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napojených obyvatel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C13756" w:rsidTr="00C13756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3756" w:rsidRPr="006D05F2" w:rsidRDefault="00C1375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Komunikace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C13756" w:rsidTr="00C13756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3756" w:rsidRPr="006D05F2" w:rsidRDefault="00C1375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Parkové úpravy v obci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Plocha (ha)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0619B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</w:t>
                  </w:r>
                  <w:r w:rsidR="000619B8"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  <w:r>
                    <w:rPr>
                      <w:rFonts w:ascii="Aller" w:hAnsi="Alle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  <w:tr w:rsidR="00C13756" w:rsidTr="00C13756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3756" w:rsidRPr="006D05F2" w:rsidRDefault="00C1375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využívajících zkvalitněné služby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osob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0619B8" w:rsidP="000619B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0619B8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600</w:t>
                  </w:r>
                </w:p>
              </w:tc>
            </w:tr>
            <w:tr w:rsidR="00C13756" w:rsidTr="00C13756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3756" w:rsidRPr="006D05F2" w:rsidRDefault="00C1375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Jiné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3756" w:rsidRDefault="00C1375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C13756" w:rsidRDefault="00C13756" w:rsidP="00A45A12">
            <w:pPr>
              <w:pStyle w:val="Textbody"/>
              <w:rPr>
                <w:b/>
                <w:bCs/>
                <w:u w:val="single"/>
              </w:rPr>
            </w:pPr>
          </w:p>
          <w:p w:rsidR="008E6620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6E5D05" w:rsidRPr="00A66323" w:rsidRDefault="006E5D05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>
              <w:rPr>
                <w:rFonts w:ascii="Aller" w:hAnsi="Aller"/>
                <w:b/>
                <w:bCs/>
                <w:noProof/>
                <w:color w:val="4C4C4C"/>
                <w:u w:val="single"/>
                <w:lang w:eastAsia="cs-CZ" w:bidi="ar-SA"/>
              </w:rPr>
              <w:lastRenderedPageBreak/>
              <w:drawing>
                <wp:inline distT="0" distB="0" distL="0" distR="0">
                  <wp:extent cx="6480810" cy="48609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nova_zeleně_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486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D1C" w:rsidRDefault="000E7D1C" w:rsidP="000E7D1C">
            <w:pPr>
              <w:pStyle w:val="Textbody"/>
            </w:pPr>
          </w:p>
          <w:p w:rsidR="00211B3E" w:rsidRDefault="006E5D05">
            <w:pPr>
              <w:pStyle w:val="Textbody"/>
            </w:pPr>
            <w:bookmarkStart w:id="0" w:name="_GoBack"/>
            <w:r>
              <w:rPr>
                <w:noProof/>
                <w:lang w:eastAsia="cs-CZ" w:bidi="ar-SA"/>
              </w:rPr>
              <w:lastRenderedPageBreak/>
              <w:drawing>
                <wp:inline distT="0" distB="0" distL="0" distR="0">
                  <wp:extent cx="6480810" cy="48609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nova_zeleně_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486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FF" w:rsidRDefault="002D49FF">
      <w:r>
        <w:separator/>
      </w:r>
    </w:p>
  </w:endnote>
  <w:endnote w:type="continuationSeparator" w:id="0">
    <w:p w:rsidR="002D49FF" w:rsidRDefault="002D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FF" w:rsidRDefault="002D49FF">
      <w:r>
        <w:rPr>
          <w:color w:val="000000"/>
        </w:rPr>
        <w:separator/>
      </w:r>
    </w:p>
  </w:footnote>
  <w:footnote w:type="continuationSeparator" w:id="0">
    <w:p w:rsidR="002D49FF" w:rsidRDefault="002D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3D0939DB"/>
    <w:multiLevelType w:val="hybridMultilevel"/>
    <w:tmpl w:val="A52C0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6CCD"/>
    <w:rsid w:val="00047D80"/>
    <w:rsid w:val="000619B8"/>
    <w:rsid w:val="000D7ED1"/>
    <w:rsid w:val="000E7D1C"/>
    <w:rsid w:val="00124A19"/>
    <w:rsid w:val="00130FB4"/>
    <w:rsid w:val="00140DA1"/>
    <w:rsid w:val="001428B0"/>
    <w:rsid w:val="001550C3"/>
    <w:rsid w:val="001A3270"/>
    <w:rsid w:val="0020303B"/>
    <w:rsid w:val="00211B3E"/>
    <w:rsid w:val="0028349E"/>
    <w:rsid w:val="002D1F63"/>
    <w:rsid w:val="002D49FF"/>
    <w:rsid w:val="003721E5"/>
    <w:rsid w:val="003E20F9"/>
    <w:rsid w:val="003E6868"/>
    <w:rsid w:val="003F2E82"/>
    <w:rsid w:val="0040197E"/>
    <w:rsid w:val="00407B8E"/>
    <w:rsid w:val="004130D0"/>
    <w:rsid w:val="00442337"/>
    <w:rsid w:val="004A7904"/>
    <w:rsid w:val="004B311A"/>
    <w:rsid w:val="004F0301"/>
    <w:rsid w:val="00500C34"/>
    <w:rsid w:val="00504D24"/>
    <w:rsid w:val="00506CFD"/>
    <w:rsid w:val="00540064"/>
    <w:rsid w:val="00596F4C"/>
    <w:rsid w:val="006152B3"/>
    <w:rsid w:val="006425BF"/>
    <w:rsid w:val="0066768C"/>
    <w:rsid w:val="006A715D"/>
    <w:rsid w:val="006D6BC7"/>
    <w:rsid w:val="006E05FD"/>
    <w:rsid w:val="006E5D05"/>
    <w:rsid w:val="006F5B4F"/>
    <w:rsid w:val="00712749"/>
    <w:rsid w:val="007229B2"/>
    <w:rsid w:val="00747670"/>
    <w:rsid w:val="00782F4F"/>
    <w:rsid w:val="007A22D2"/>
    <w:rsid w:val="007C1128"/>
    <w:rsid w:val="007F7630"/>
    <w:rsid w:val="00860820"/>
    <w:rsid w:val="00861BE5"/>
    <w:rsid w:val="00875248"/>
    <w:rsid w:val="00895E3E"/>
    <w:rsid w:val="008A0900"/>
    <w:rsid w:val="008D637C"/>
    <w:rsid w:val="008E6620"/>
    <w:rsid w:val="00955BDF"/>
    <w:rsid w:val="009F0A04"/>
    <w:rsid w:val="00A15534"/>
    <w:rsid w:val="00A15986"/>
    <w:rsid w:val="00A45A12"/>
    <w:rsid w:val="00A90A6F"/>
    <w:rsid w:val="00A916D3"/>
    <w:rsid w:val="00AB2CED"/>
    <w:rsid w:val="00AE48ED"/>
    <w:rsid w:val="00BD316D"/>
    <w:rsid w:val="00C13756"/>
    <w:rsid w:val="00C145BB"/>
    <w:rsid w:val="00C57A5C"/>
    <w:rsid w:val="00C6255D"/>
    <w:rsid w:val="00C9329F"/>
    <w:rsid w:val="00CA380A"/>
    <w:rsid w:val="00D46825"/>
    <w:rsid w:val="00DC0FBD"/>
    <w:rsid w:val="00DD4EAC"/>
    <w:rsid w:val="00EA36A9"/>
    <w:rsid w:val="00EE03C5"/>
    <w:rsid w:val="00EE23C6"/>
    <w:rsid w:val="00EF1C0D"/>
    <w:rsid w:val="00F17B85"/>
    <w:rsid w:val="00F3454C"/>
    <w:rsid w:val="00F96A17"/>
    <w:rsid w:val="00FA1DCE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10</cp:revision>
  <cp:lastPrinted>2010-11-11T22:08:00Z</cp:lastPrinted>
  <dcterms:created xsi:type="dcterms:W3CDTF">2011-03-07T13:21:00Z</dcterms:created>
  <dcterms:modified xsi:type="dcterms:W3CDTF">2012-07-27T07:27:00Z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