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E2621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6E2621">
                    <w:rPr>
                      <w:rFonts w:ascii="Aller" w:hAnsi="Aller"/>
                      <w:bCs/>
                      <w:sz w:val="22"/>
                      <w:szCs w:val="22"/>
                    </w:rPr>
                    <w:t>Římskokatolická farnost Pozlovice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E2621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E2621">
                    <w:rPr>
                      <w:rFonts w:ascii="Aller" w:hAnsi="Aller"/>
                      <w:sz w:val="22"/>
                      <w:szCs w:val="22"/>
                    </w:rPr>
                    <w:t>Římskokatolická fara Pozlovice – stavební obnova a vybavení – 1. patro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F0A04" w:rsidP="006F5B4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7: </w:t>
                  </w:r>
                  <w:r w:rsidRPr="009F0A04">
                    <w:rPr>
                      <w:rFonts w:ascii="Aller" w:hAnsi="Aller"/>
                      <w:bCs/>
                      <w:sz w:val="22"/>
                      <w:szCs w:val="22"/>
                    </w:rPr>
                    <w:t>Zvýšení kvality občanského vybavení a služeb v obcích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0A04" w:rsidRPr="009F0A04" w:rsidRDefault="009F0A04" w:rsidP="009F0A04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proofErr w:type="gram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III.2.1</w:t>
                  </w:r>
                  <w:proofErr w:type="gram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. Obnova a rozvoj vesnic, občanské vybavení a služby</w:t>
                  </w:r>
                </w:p>
                <w:p w:rsidR="006F5B4F" w:rsidRPr="006F5B4F" w:rsidRDefault="009F0A04" w:rsidP="009F0A04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proofErr w:type="spell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Podopatření</w:t>
                  </w:r>
                  <w:proofErr w:type="spell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 :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proofErr w:type="gram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III.2.1.2</w:t>
                  </w:r>
                  <w:proofErr w:type="gram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. Občanské vybavení a služby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E2621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E2621">
                    <w:rPr>
                      <w:rFonts w:ascii="Aller" w:hAnsi="Aller" w:cs="Arial"/>
                      <w:sz w:val="22"/>
                      <w:szCs w:val="22"/>
                    </w:rPr>
                    <w:t>473 140,00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E262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6E2621">
                    <w:rPr>
                      <w:rFonts w:ascii="Aller" w:hAnsi="Aller"/>
                      <w:b/>
                      <w:sz w:val="22"/>
                      <w:szCs w:val="22"/>
                    </w:rPr>
                    <w:t>425 826,00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6E2621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E2621">
                    <w:rPr>
                      <w:color w:val="000000"/>
                    </w:rPr>
                    <w:t>577 133 897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82DD5" w:rsidRDefault="00E155A9" w:rsidP="00442337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hyperlink r:id="rId9" w:history="1">
                    <w:r w:rsidR="006E2621">
                      <w:t xml:space="preserve"> </w:t>
                    </w:r>
                    <w:r w:rsidR="006E2621" w:rsidRPr="006E2621">
                      <w:rPr>
                        <w:rStyle w:val="Hypertextovodkaz"/>
                        <w:rFonts w:ascii="Aller" w:hAnsi="Aller"/>
                      </w:rPr>
                      <w:t xml:space="preserve">faluhacovice@ado.cz </w:t>
                    </w:r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6014E6" w:rsidRDefault="006014E6" w:rsidP="006014E6">
            <w:pPr>
              <w:pStyle w:val="Textbody"/>
              <w:jc w:val="both"/>
              <w:rPr>
                <w:bCs/>
              </w:rPr>
            </w:pPr>
            <w:r w:rsidRPr="006014E6">
              <w:rPr>
                <w:bCs/>
              </w:rPr>
              <w:t xml:space="preserve">Předmětem projektu </w:t>
            </w:r>
            <w:r w:rsidRPr="006014E6">
              <w:rPr>
                <w:b/>
                <w:bCs/>
              </w:rPr>
              <w:t>Římskokatolická fara Pozlovice – stavební obnova a vybavení – 1. patro</w:t>
            </w:r>
            <w:r w:rsidRPr="006014E6">
              <w:rPr>
                <w:bCs/>
              </w:rPr>
              <w:t xml:space="preserve"> jsou udržovací práce (opravy) budovy po realizaci instalace vytápění v 1. poschodí za účelem vytvoření nebytových prostor odpovídajících současným požadavkům na zázemí pro všechny zájmové skupiny z Pozlovic a okolí (Podhradí, </w:t>
            </w:r>
            <w:proofErr w:type="spellStart"/>
            <w:r w:rsidRPr="006014E6">
              <w:rPr>
                <w:bCs/>
              </w:rPr>
              <w:t>Řetechova</w:t>
            </w:r>
            <w:proofErr w:type="spellEnd"/>
            <w:r w:rsidRPr="006014E6">
              <w:rPr>
                <w:bCs/>
              </w:rPr>
              <w:t>, Luhačovic), které objekt fary využívají.</w:t>
            </w:r>
          </w:p>
          <w:p w:rsidR="006014E6" w:rsidRPr="006014E6" w:rsidRDefault="006014E6" w:rsidP="006014E6">
            <w:pPr>
              <w:pStyle w:val="Textbody"/>
              <w:jc w:val="both"/>
              <w:rPr>
                <w:bCs/>
                <w:iCs/>
              </w:rPr>
            </w:pPr>
          </w:p>
          <w:p w:rsidR="00D46825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6014E6" w:rsidRPr="006014E6" w:rsidRDefault="006014E6" w:rsidP="006014E6">
            <w:pPr>
              <w:pStyle w:val="Textbody"/>
              <w:jc w:val="both"/>
              <w:rPr>
                <w:bCs/>
              </w:rPr>
            </w:pPr>
            <w:r w:rsidRPr="006014E6">
              <w:rPr>
                <w:bCs/>
              </w:rPr>
              <w:t>Výsledkem projektu budou celkově opravené tři místnosti 1. NP fary Pozlovice s rozvodem vodovodu, elektroinstalace a omítek. Dále bude pořízeno nové vybavení 3 místností 1. NP farní budovy, tj. 3 ks nábytkové sestavy, 1 ks kuchyňské linky včetně příslušenstvím, 9 ks stolů a 40 ks židlí.</w:t>
            </w:r>
          </w:p>
          <w:p w:rsidR="006014E6" w:rsidRPr="006014E6" w:rsidRDefault="006014E6" w:rsidP="006014E6">
            <w:pPr>
              <w:pStyle w:val="Textbody"/>
              <w:rPr>
                <w:bCs/>
              </w:rPr>
            </w:pPr>
          </w:p>
          <w:p w:rsidR="00874522" w:rsidRPr="00874522" w:rsidRDefault="006014E6" w:rsidP="006014E6">
            <w:pPr>
              <w:pStyle w:val="Textbody"/>
              <w:jc w:val="both"/>
              <w:rPr>
                <w:bCs/>
              </w:rPr>
            </w:pPr>
            <w:r w:rsidRPr="006014E6">
              <w:rPr>
                <w:bCs/>
              </w:rPr>
              <w:t>Realizace projektu vyřeší nevyhovující stav místností 1. NP fary, kdy není dán plný prostor pro její celoroční využití pro všechny zájmové skupiny.</w:t>
            </w:r>
          </w:p>
          <w:p w:rsidR="00D37C58" w:rsidRDefault="00D37C58" w:rsidP="00E57516">
            <w:pPr>
              <w:pStyle w:val="Textbody"/>
              <w:rPr>
                <w:b/>
                <w:u w:val="single"/>
              </w:rPr>
            </w:pPr>
          </w:p>
          <w:p w:rsidR="00E57516" w:rsidRPr="009C511C" w:rsidRDefault="00E57516" w:rsidP="00E57516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E57516" w:rsidRDefault="00E57516" w:rsidP="00E5751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E57516" w:rsidRPr="005516C0" w:rsidTr="009C025B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7516" w:rsidRPr="005516C0" w:rsidRDefault="00E5751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Pr="005516C0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Pr="005516C0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E57516" w:rsidRPr="005516C0" w:rsidTr="009C025B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7516" w:rsidRPr="005516C0" w:rsidRDefault="00E5751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Pr="005516C0" w:rsidRDefault="00E57516" w:rsidP="009C025B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Pr="005516C0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E57516" w:rsidRPr="005516C0" w:rsidTr="009C025B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7516" w:rsidRPr="005516C0" w:rsidRDefault="00E5751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Dodržení parametrů a výstupů uvedených v projektu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Pr="005516C0" w:rsidRDefault="00E57516" w:rsidP="009C025B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Pr="005516C0" w:rsidRDefault="00E57516" w:rsidP="00E57516">
                  <w:pPr>
                    <w:pStyle w:val="TableContents"/>
                    <w:numPr>
                      <w:ilvl w:val="0"/>
                      <w:numId w:val="7"/>
                    </w:numPr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E57516" w:rsidRDefault="00E57516" w:rsidP="00E57516">
            <w:pPr>
              <w:pStyle w:val="Textbody"/>
              <w:jc w:val="center"/>
            </w:pPr>
            <w:r>
              <w:lastRenderedPageBreak/>
              <w:t>Dle Žádosti o dotaci</w:t>
            </w:r>
          </w:p>
          <w:tbl>
            <w:tblPr>
              <w:tblW w:w="898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2126"/>
              <w:gridCol w:w="1985"/>
              <w:gridCol w:w="1843"/>
            </w:tblGrid>
            <w:tr w:rsidR="00E57516" w:rsidRPr="006D05F2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7516" w:rsidRPr="006D05F2" w:rsidRDefault="00E5751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Pr="006D05F2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98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Pr="006D05F2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Pr="006D05F2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E57516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7516" w:rsidRPr="006D05F2" w:rsidRDefault="00E5751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500</w:t>
                  </w:r>
                </w:p>
              </w:tc>
            </w:tr>
            <w:tr w:rsidR="00E57516" w:rsidTr="009C025B">
              <w:trPr>
                <w:jc w:val="center"/>
              </w:trPr>
              <w:tc>
                <w:tcPr>
                  <w:tcW w:w="3032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7516" w:rsidRPr="006D05F2" w:rsidRDefault="00E5751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s přístupem k internetu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E57516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7516" w:rsidRPr="006D05F2" w:rsidRDefault="00E57516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vytvořených pracovních míst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E57516" w:rsidRDefault="00E57516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A47E0" w:rsidRDefault="002A47E0" w:rsidP="004A7904">
            <w:pPr>
              <w:spacing w:after="120"/>
            </w:pPr>
          </w:p>
          <w:p w:rsidR="008E6620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0C19D9" w:rsidRPr="000C19D9" w:rsidRDefault="00DF301B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</w:rPr>
            </w:pPr>
            <w:r>
              <w:rPr>
                <w:rFonts w:ascii="Aller" w:hAnsi="Aller"/>
                <w:b/>
                <w:bCs/>
                <w:noProof/>
                <w:color w:val="4C4C4C"/>
                <w:lang w:eastAsia="cs-CZ" w:bidi="ar-SA"/>
              </w:rPr>
              <w:drawing>
                <wp:inline distT="0" distB="0" distL="0" distR="0">
                  <wp:extent cx="5755335" cy="4316783"/>
                  <wp:effectExtent l="0" t="0" r="0" b="762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chyňská_link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7521" cy="431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C58" w:rsidRPr="00A66323" w:rsidRDefault="00D37C58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6F5B4F" w:rsidRDefault="006F5B4F">
            <w:pPr>
              <w:pStyle w:val="Textbody"/>
            </w:pPr>
          </w:p>
          <w:p w:rsidR="00E61317" w:rsidRDefault="00E61317">
            <w:pPr>
              <w:pStyle w:val="Textbody"/>
            </w:pPr>
          </w:p>
          <w:p w:rsidR="00E61317" w:rsidRDefault="00E61317">
            <w:pPr>
              <w:pStyle w:val="Textbody"/>
            </w:pPr>
          </w:p>
          <w:p w:rsidR="00DF301B" w:rsidRDefault="00DF301B" w:rsidP="00DF301B">
            <w:pPr>
              <w:pStyle w:val="Textbody"/>
              <w:jc w:val="center"/>
            </w:pPr>
            <w:bookmarkStart w:id="0" w:name="_GoBack"/>
            <w:r>
              <w:rPr>
                <w:noProof/>
                <w:lang w:eastAsia="cs-CZ" w:bidi="ar-SA"/>
              </w:rPr>
              <w:lastRenderedPageBreak/>
              <w:drawing>
                <wp:inline distT="0" distB="0" distL="0" distR="0">
                  <wp:extent cx="4876467" cy="3657588"/>
                  <wp:effectExtent l="0" t="0" r="635" b="63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ábytek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635" cy="366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06CFD" w:rsidRDefault="00DF301B" w:rsidP="00DF301B">
      <w:pPr>
        <w:pStyle w:val="Standard"/>
        <w:jc w:val="center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5344630" cy="4008473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y+žid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913" cy="401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C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A9" w:rsidRDefault="00E155A9">
      <w:r>
        <w:separator/>
      </w:r>
    </w:p>
  </w:endnote>
  <w:endnote w:type="continuationSeparator" w:id="0">
    <w:p w:rsidR="00E155A9" w:rsidRDefault="00E1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A9" w:rsidRDefault="00E155A9">
      <w:r>
        <w:rPr>
          <w:color w:val="000000"/>
        </w:rPr>
        <w:separator/>
      </w:r>
    </w:p>
  </w:footnote>
  <w:footnote w:type="continuationSeparator" w:id="0">
    <w:p w:rsidR="00E155A9" w:rsidRDefault="00E1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3FAE35D3"/>
    <w:multiLevelType w:val="hybridMultilevel"/>
    <w:tmpl w:val="38DE2B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4F49"/>
    <w:rsid w:val="00047D80"/>
    <w:rsid w:val="000C19D9"/>
    <w:rsid w:val="000D7ED1"/>
    <w:rsid w:val="000E7D1C"/>
    <w:rsid w:val="00124A19"/>
    <w:rsid w:val="00130FB4"/>
    <w:rsid w:val="00134B26"/>
    <w:rsid w:val="001428B0"/>
    <w:rsid w:val="001550C3"/>
    <w:rsid w:val="0016667A"/>
    <w:rsid w:val="001A3270"/>
    <w:rsid w:val="0020303B"/>
    <w:rsid w:val="00211B3E"/>
    <w:rsid w:val="00253CFE"/>
    <w:rsid w:val="00255437"/>
    <w:rsid w:val="0027296F"/>
    <w:rsid w:val="0027490A"/>
    <w:rsid w:val="0028349E"/>
    <w:rsid w:val="0028766D"/>
    <w:rsid w:val="002A47E0"/>
    <w:rsid w:val="002D1F63"/>
    <w:rsid w:val="00382DD5"/>
    <w:rsid w:val="003940BC"/>
    <w:rsid w:val="003C2C63"/>
    <w:rsid w:val="003E1B49"/>
    <w:rsid w:val="003E20F9"/>
    <w:rsid w:val="003F2E82"/>
    <w:rsid w:val="00432223"/>
    <w:rsid w:val="00442337"/>
    <w:rsid w:val="0044245F"/>
    <w:rsid w:val="004478FF"/>
    <w:rsid w:val="00477973"/>
    <w:rsid w:val="004A7904"/>
    <w:rsid w:val="004B311A"/>
    <w:rsid w:val="00504D24"/>
    <w:rsid w:val="00506CFD"/>
    <w:rsid w:val="00527FB8"/>
    <w:rsid w:val="00540064"/>
    <w:rsid w:val="00596F4C"/>
    <w:rsid w:val="005D7DC9"/>
    <w:rsid w:val="006014E6"/>
    <w:rsid w:val="006152B3"/>
    <w:rsid w:val="0066768C"/>
    <w:rsid w:val="00670681"/>
    <w:rsid w:val="006A715D"/>
    <w:rsid w:val="006D6BC7"/>
    <w:rsid w:val="006E2621"/>
    <w:rsid w:val="006F5B4F"/>
    <w:rsid w:val="006F6DA2"/>
    <w:rsid w:val="007A22D2"/>
    <w:rsid w:val="007C1128"/>
    <w:rsid w:val="007F7630"/>
    <w:rsid w:val="00860820"/>
    <w:rsid w:val="00874522"/>
    <w:rsid w:val="008A0900"/>
    <w:rsid w:val="008E6620"/>
    <w:rsid w:val="00955BDF"/>
    <w:rsid w:val="009D351E"/>
    <w:rsid w:val="009E4DA7"/>
    <w:rsid w:val="009F0A04"/>
    <w:rsid w:val="00A02AD9"/>
    <w:rsid w:val="00A15534"/>
    <w:rsid w:val="00A15986"/>
    <w:rsid w:val="00A3283F"/>
    <w:rsid w:val="00A943CC"/>
    <w:rsid w:val="00B122CE"/>
    <w:rsid w:val="00B14E92"/>
    <w:rsid w:val="00BF1EA0"/>
    <w:rsid w:val="00C145BB"/>
    <w:rsid w:val="00C57A5C"/>
    <w:rsid w:val="00C9329F"/>
    <w:rsid w:val="00CA380A"/>
    <w:rsid w:val="00CB13FC"/>
    <w:rsid w:val="00CD29E9"/>
    <w:rsid w:val="00CD6A4A"/>
    <w:rsid w:val="00D228E9"/>
    <w:rsid w:val="00D37C58"/>
    <w:rsid w:val="00D46825"/>
    <w:rsid w:val="00DA62AE"/>
    <w:rsid w:val="00DD6F82"/>
    <w:rsid w:val="00DF301B"/>
    <w:rsid w:val="00E155A9"/>
    <w:rsid w:val="00E57516"/>
    <w:rsid w:val="00E61317"/>
    <w:rsid w:val="00E91248"/>
    <w:rsid w:val="00EA36A9"/>
    <w:rsid w:val="00EE03C5"/>
    <w:rsid w:val="00EE6089"/>
    <w:rsid w:val="00EF1C0D"/>
    <w:rsid w:val="00F3454C"/>
    <w:rsid w:val="00F4290C"/>
    <w:rsid w:val="00F64289"/>
    <w:rsid w:val="00F65579"/>
    <w:rsid w:val="00F96A1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ec-podhradi@volny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2D48-7E1A-4EB1-999A-35797ED7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10</cp:revision>
  <cp:lastPrinted>2010-11-11T22:08:00Z</cp:lastPrinted>
  <dcterms:created xsi:type="dcterms:W3CDTF">2011-03-07T12:47:00Z</dcterms:created>
  <dcterms:modified xsi:type="dcterms:W3CDTF">2012-08-27T07:51:00Z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