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5168C3" w:rsidP="005168C3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BEZPEČNĚJŠÍ FOTBALOVÉ HŘIŠTĚ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5168C3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TJ SOKOL PETRŮVKA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168C3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290 925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168C3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247 286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168C3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604 668 135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168C3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5168C3">
                    <w:t>tjsokol@obecpetruvka.cz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168C3" w:rsidRDefault="005168C3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5168C3">
              <w:rPr>
                <w:rFonts w:ascii="Aller" w:hAnsi="Aller"/>
                <w:bCs/>
              </w:rPr>
              <w:t>Předmětem projektu jsou výdaje na pořízení nového oplocení a nových fotbalových branek na fotbalovém hřišti včetně rekonstrukce systému odvodnění.</w:t>
            </w:r>
          </w:p>
          <w:p w:rsidR="008F3D1C" w:rsidRPr="00C1085E" w:rsidRDefault="005168C3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5168C3">
              <w:rPr>
                <w:rFonts w:ascii="Aller" w:hAnsi="Aller"/>
                <w:bCs/>
              </w:rPr>
              <w:t>Výsledkem projektu bude zrekonstruované a bezpečnější hřiště v obci Petrůvka sloužící pro sportovní účely členům TJ Sokol Petrůvka, všem obyvatelům obce Petrůvka, členům místního SDH, obyvatelům blízkých obcí, turistům a návštěvníkům obce.</w:t>
            </w:r>
            <w:r w:rsidR="008F3D1C" w:rsidRPr="008F3D1C">
              <w:rPr>
                <w:rFonts w:ascii="Aller" w:hAnsi="Aller"/>
                <w:bCs/>
              </w:rPr>
              <w:t xml:space="preserve"> 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5168C3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Realizace projektu je složena z 3 základních:</w:t>
            </w:r>
          </w:p>
          <w:p w:rsidR="005168C3" w:rsidRPr="005168C3" w:rsidRDefault="005168C3" w:rsidP="005168C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O</w:t>
            </w:r>
            <w:r w:rsidRPr="005168C3">
              <w:rPr>
                <w:rFonts w:ascii="Aller" w:hAnsi="Aller"/>
                <w:bCs/>
              </w:rPr>
              <w:t>bnova oplocen</w:t>
            </w:r>
            <w:r>
              <w:rPr>
                <w:rFonts w:ascii="Aller" w:hAnsi="Aller"/>
                <w:bCs/>
              </w:rPr>
              <w:t>í</w:t>
            </w:r>
          </w:p>
          <w:p w:rsidR="005168C3" w:rsidRPr="005168C3" w:rsidRDefault="005168C3" w:rsidP="005168C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Rekonstrukce systému odvodnění</w:t>
            </w:r>
          </w:p>
          <w:p w:rsidR="00D81A53" w:rsidRPr="00D81A53" w:rsidRDefault="005168C3" w:rsidP="005168C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P</w:t>
            </w:r>
            <w:r w:rsidRPr="005168C3">
              <w:rPr>
                <w:rFonts w:ascii="Aller" w:hAnsi="Aller"/>
                <w:bCs/>
              </w:rPr>
              <w:t>oř</w:t>
            </w:r>
            <w:r>
              <w:rPr>
                <w:rFonts w:ascii="Aller" w:hAnsi="Aller"/>
                <w:bCs/>
              </w:rPr>
              <w:t>ízení nových fotbalových branek</w:t>
            </w: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3E5525" w:rsidRDefault="003E5525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3E5525" w:rsidRDefault="003E5525" w:rsidP="003E5525">
            <w:pPr>
              <w:spacing w:after="120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3E5525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2A5D08" w:rsidRPr="002A5D08" w:rsidRDefault="002A5D08" w:rsidP="003E5525">
            <w:pPr>
              <w:spacing w:after="120"/>
              <w:jc w:val="center"/>
              <w:rPr>
                <w:rFonts w:ascii="Aller" w:hAnsi="Aller"/>
                <w:b/>
                <w:bCs/>
              </w:rPr>
            </w:pPr>
            <w:r w:rsidRPr="002A5D08">
              <w:rPr>
                <w:rFonts w:ascii="Aller" w:hAnsi="Aller"/>
                <w:b/>
                <w:bCs/>
                <w:noProof/>
                <w:lang w:eastAsia="cs-CZ" w:bidi="ar-SA"/>
              </w:rPr>
              <w:drawing>
                <wp:inline distT="0" distB="0" distL="0" distR="0" wp14:anchorId="4D6A5732" wp14:editId="039FF747">
                  <wp:extent cx="6007395" cy="4505841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locení_hřiště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717" cy="45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525" w:rsidRDefault="003E5525" w:rsidP="003E5525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2A5D08" w:rsidRPr="001E3957" w:rsidRDefault="002A5D08" w:rsidP="003E5525">
            <w:pPr>
              <w:spacing w:after="120"/>
              <w:jc w:val="center"/>
              <w:rPr>
                <w:rFonts w:ascii="Aller" w:hAnsi="Aller"/>
                <w:b/>
                <w:bCs/>
              </w:rPr>
            </w:pPr>
            <w:r w:rsidRPr="001E3957">
              <w:rPr>
                <w:rFonts w:ascii="Aller" w:hAnsi="Aller"/>
                <w:b/>
                <w:bCs/>
                <w:noProof/>
                <w:lang w:eastAsia="cs-CZ" w:bidi="ar-SA"/>
              </w:rPr>
              <w:lastRenderedPageBreak/>
              <w:drawing>
                <wp:inline distT="0" distB="0" distL="0" distR="0" wp14:anchorId="6209EC1A" wp14:editId="31B39A9B">
                  <wp:extent cx="6449997" cy="4837814"/>
                  <wp:effectExtent l="0" t="0" r="8255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balová_branka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975" cy="483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  <w:bookmarkStart w:id="0" w:name="_GoBack"/>
      <w:bookmarkEnd w:id="0"/>
    </w:p>
    <w:p w:rsidR="00310134" w:rsidRDefault="00310134">
      <w:pPr>
        <w:pStyle w:val="Standard"/>
      </w:pPr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34" w:rsidRDefault="003E5534">
      <w:r>
        <w:separator/>
      </w:r>
    </w:p>
  </w:endnote>
  <w:endnote w:type="continuationSeparator" w:id="0">
    <w:p w:rsidR="003E5534" w:rsidRDefault="003E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34" w:rsidRDefault="003E5534">
      <w:r>
        <w:rPr>
          <w:color w:val="000000"/>
        </w:rPr>
        <w:separator/>
      </w:r>
    </w:p>
  </w:footnote>
  <w:footnote w:type="continuationSeparator" w:id="0">
    <w:p w:rsidR="003E5534" w:rsidRDefault="003E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76483"/>
    <w:rsid w:val="001A3270"/>
    <w:rsid w:val="001E3957"/>
    <w:rsid w:val="00211B3E"/>
    <w:rsid w:val="002714BE"/>
    <w:rsid w:val="0028349E"/>
    <w:rsid w:val="002A5D08"/>
    <w:rsid w:val="00310134"/>
    <w:rsid w:val="00333C50"/>
    <w:rsid w:val="00345788"/>
    <w:rsid w:val="00396DA6"/>
    <w:rsid w:val="003E5525"/>
    <w:rsid w:val="003E5534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168C3"/>
    <w:rsid w:val="005516C0"/>
    <w:rsid w:val="005957C1"/>
    <w:rsid w:val="00596F4C"/>
    <w:rsid w:val="0059723A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8414C"/>
    <w:rsid w:val="00CA380A"/>
    <w:rsid w:val="00CB0A9C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2012-03-09T12:12:00Z</dcterms:created>
  <dcterms:modified xsi:type="dcterms:W3CDTF">2012-08-29T07:55:00Z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