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AA1417" w:rsidRDefault="00251A39" w:rsidP="00C76304">
                  <w:pPr>
                    <w:rPr>
                      <w:rFonts w:ascii="Aller" w:hAnsi="Aller"/>
                      <w:caps/>
                    </w:rPr>
                  </w:pPr>
                  <w:r w:rsidRPr="00251A39">
                    <w:rPr>
                      <w:rFonts w:ascii="Aller" w:hAnsi="Aller"/>
                      <w:caps/>
                    </w:rPr>
                    <w:t>Nákup techniky na údržbu veřejných prostranství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251A39" w:rsidP="00C76304">
                  <w:pPr>
                    <w:rPr>
                      <w:rFonts w:ascii="Aller" w:hAnsi="Aller"/>
                      <w:szCs w:val="22"/>
                    </w:rPr>
                  </w:pPr>
                  <w:r w:rsidRPr="00251A39">
                    <w:rPr>
                      <w:rFonts w:ascii="Aller" w:hAnsi="Aller"/>
                      <w:szCs w:val="22"/>
                    </w:rPr>
                    <w:t>Římskokatolická farnost Luhačovice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A1417" w:rsidP="00AA1417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>FICHE 6</w:t>
                  </w:r>
                  <w:r w:rsidR="00AF4A6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bCs/>
                    </w:rPr>
                    <w:t>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AA1417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AA1417">
                    <w:rPr>
                      <w:rFonts w:ascii="Aller" w:hAnsi="Aller"/>
                      <w:bCs/>
                    </w:rPr>
                    <w:t>III. 2.1.1. 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251A39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349</w:t>
                  </w:r>
                  <w:r w:rsidR="007178D7">
                    <w:rPr>
                      <w:rFonts w:ascii="Aller" w:hAnsi="Aller"/>
                    </w:rPr>
                    <w:t> </w:t>
                  </w:r>
                  <w:r>
                    <w:rPr>
                      <w:rFonts w:ascii="Aller" w:hAnsi="Aller"/>
                    </w:rPr>
                    <w:t>100</w:t>
                  </w:r>
                  <w:r w:rsidR="007178D7">
                    <w:rPr>
                      <w:rFonts w:ascii="Aller" w:hAnsi="Aller"/>
                    </w:rPr>
                    <w:t>,-</w:t>
                  </w:r>
                  <w:r w:rsidR="004E7D25">
                    <w:rPr>
                      <w:rFonts w:ascii="Aller" w:hAnsi="Aller"/>
                    </w:rPr>
                    <w:t xml:space="preserve"> </w:t>
                  </w:r>
                  <w:r w:rsidR="00840D4B" w:rsidRPr="00840D4B">
                    <w:rPr>
                      <w:rFonts w:ascii="Aller" w:hAnsi="Aller"/>
                    </w:rPr>
                    <w:t>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251A39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247</w:t>
                  </w:r>
                  <w:r w:rsidR="007178D7">
                    <w:rPr>
                      <w:rFonts w:ascii="Aller" w:hAnsi="Aller"/>
                      <w:b/>
                    </w:rPr>
                    <w:t> </w:t>
                  </w:r>
                  <w:r>
                    <w:rPr>
                      <w:rFonts w:ascii="Aller" w:hAnsi="Aller"/>
                      <w:b/>
                    </w:rPr>
                    <w:t>861</w:t>
                  </w:r>
                  <w:r w:rsidR="007178D7">
                    <w:rPr>
                      <w:rFonts w:ascii="Aller" w:hAnsi="Aller"/>
                      <w:b/>
                    </w:rPr>
                    <w:t>,-</w:t>
                  </w:r>
                  <w:bookmarkStart w:id="0" w:name="_GoBack"/>
                  <w:bookmarkEnd w:id="0"/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251A39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251A39">
                    <w:rPr>
                      <w:rFonts w:ascii="Aller" w:hAnsi="Aller"/>
                      <w:szCs w:val="22"/>
                    </w:rPr>
                    <w:t>577 133 897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251A39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 w:rsidRPr="00251A39">
                    <w:t>faluhacovice@ado.cz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251A39" w:rsidRPr="00251A39" w:rsidRDefault="00251A39" w:rsidP="00251A39">
            <w:pPr>
              <w:pStyle w:val="Textbody"/>
              <w:rPr>
                <w:bCs/>
              </w:rPr>
            </w:pPr>
            <w:r w:rsidRPr="00251A39">
              <w:rPr>
                <w:bCs/>
              </w:rPr>
              <w:t xml:space="preserve">Záměrem projektu je pořízení nové techniky pro údržbu veřejných prostranství, s pomocí které budou lépe a kvalitněji udržovány pozemky ve vlastnictví farnosti Luhačovice (patří zde Luhačovice, Kladná </w:t>
            </w:r>
            <w:proofErr w:type="spellStart"/>
            <w:r w:rsidRPr="00251A39">
              <w:rPr>
                <w:bCs/>
              </w:rPr>
              <w:t>Žilín</w:t>
            </w:r>
            <w:proofErr w:type="spellEnd"/>
            <w:r w:rsidRPr="00251A39">
              <w:rPr>
                <w:bCs/>
              </w:rPr>
              <w:t xml:space="preserve">, </w:t>
            </w:r>
            <w:proofErr w:type="spellStart"/>
            <w:r w:rsidRPr="00251A39">
              <w:rPr>
                <w:bCs/>
              </w:rPr>
              <w:t>Polichno</w:t>
            </w:r>
            <w:proofErr w:type="spellEnd"/>
            <w:r w:rsidRPr="00251A39">
              <w:rPr>
                <w:bCs/>
              </w:rPr>
              <w:t xml:space="preserve"> a Biskupice), případně farnosti Pozlovice (patří zde Podhradí, </w:t>
            </w:r>
            <w:proofErr w:type="spellStart"/>
            <w:r w:rsidRPr="00251A39">
              <w:rPr>
                <w:bCs/>
              </w:rPr>
              <w:t>Řetechov</w:t>
            </w:r>
            <w:proofErr w:type="spellEnd"/>
            <w:r w:rsidRPr="00251A39">
              <w:rPr>
                <w:bCs/>
              </w:rPr>
              <w:t xml:space="preserve"> a Ludkovice), vše v okrese Zlín.</w:t>
            </w:r>
          </w:p>
          <w:p w:rsidR="000266D1" w:rsidRPr="004E7D25" w:rsidRDefault="00211B3E" w:rsidP="00251A39">
            <w:pPr>
              <w:pStyle w:val="Textbody"/>
              <w:rPr>
                <w:b/>
                <w:u w:val="single"/>
              </w:rPr>
            </w:pPr>
            <w:r w:rsidRPr="004E7D25">
              <w:rPr>
                <w:b/>
                <w:u w:val="single"/>
              </w:rPr>
              <w:t xml:space="preserve">Výstupy </w:t>
            </w:r>
            <w:r w:rsidR="007C1128" w:rsidRPr="004E7D25">
              <w:rPr>
                <w:b/>
                <w:u w:val="single"/>
              </w:rPr>
              <w:t>projektu:</w:t>
            </w:r>
          </w:p>
          <w:p w:rsidR="00251A39" w:rsidRPr="00251A39" w:rsidRDefault="00251A39" w:rsidP="00251A39">
            <w:pPr>
              <w:pStyle w:val="Textbody"/>
              <w:rPr>
                <w:bCs/>
              </w:rPr>
            </w:pPr>
            <w:r w:rsidRPr="00251A39">
              <w:rPr>
                <w:bCs/>
              </w:rPr>
              <w:t>Realizace projektu vyřeší neuspokojivý stav s technikou, která má napomáhat údržbě pozemků ve vlastnictví farnosti Luhačovice a předpokládá naplnění následujících výsledků:</w:t>
            </w:r>
          </w:p>
          <w:p w:rsidR="00251A39" w:rsidRPr="00251A39" w:rsidRDefault="00582BB0" w:rsidP="00251A39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pořízení t</w:t>
            </w:r>
            <w:r w:rsidR="00251A39" w:rsidRPr="00251A39">
              <w:rPr>
                <w:rFonts w:ascii="Aller" w:hAnsi="Aller"/>
                <w:bCs/>
                <w:color w:val="4C4C4C"/>
              </w:rPr>
              <w:t>raktorové sekačky,</w:t>
            </w:r>
          </w:p>
          <w:p w:rsidR="00251A39" w:rsidRPr="00251A39" w:rsidRDefault="00582BB0" w:rsidP="00251A39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pořízení k</w:t>
            </w:r>
            <w:r w:rsidR="00251A39" w:rsidRPr="00251A39">
              <w:rPr>
                <w:rFonts w:ascii="Aller" w:hAnsi="Aller"/>
                <w:bCs/>
                <w:color w:val="4C4C4C"/>
              </w:rPr>
              <w:t>řovinořezu,</w:t>
            </w:r>
          </w:p>
          <w:p w:rsidR="00251A39" w:rsidRPr="00251A39" w:rsidRDefault="00582BB0" w:rsidP="00251A39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pořízení s</w:t>
            </w:r>
            <w:r w:rsidR="00251A39" w:rsidRPr="00251A39">
              <w:rPr>
                <w:rFonts w:ascii="Aller" w:hAnsi="Aller"/>
                <w:bCs/>
                <w:color w:val="4C4C4C"/>
              </w:rPr>
              <w:t>ekačky.</w:t>
            </w:r>
          </w:p>
          <w:p w:rsidR="005516C0" w:rsidRPr="009C511C" w:rsidRDefault="00F845E0" w:rsidP="00251A39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AA1417" w:rsidRPr="006D05F2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251A39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CD4D48" w:rsidP="0089727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251A39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lastRenderedPageBreak/>
              <w:t>Fotodokumentace</w:t>
            </w:r>
          </w:p>
          <w:p w:rsidR="00D77DCE" w:rsidRPr="0014487D" w:rsidRDefault="00D77DCE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C1" w:rsidRDefault="00DF76C1">
      <w:r>
        <w:separator/>
      </w:r>
    </w:p>
  </w:endnote>
  <w:endnote w:type="continuationSeparator" w:id="0">
    <w:p w:rsidR="00DF76C1" w:rsidRDefault="00DF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C1" w:rsidRDefault="00DF76C1">
      <w:r>
        <w:rPr>
          <w:color w:val="000000"/>
        </w:rPr>
        <w:separator/>
      </w:r>
    </w:p>
  </w:footnote>
  <w:footnote w:type="continuationSeparator" w:id="0">
    <w:p w:rsidR="00DF76C1" w:rsidRDefault="00DF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211B3E"/>
    <w:rsid w:val="00251A39"/>
    <w:rsid w:val="002714BE"/>
    <w:rsid w:val="0028349E"/>
    <w:rsid w:val="002D1582"/>
    <w:rsid w:val="00310134"/>
    <w:rsid w:val="00333C50"/>
    <w:rsid w:val="00345788"/>
    <w:rsid w:val="003F2E82"/>
    <w:rsid w:val="00435C35"/>
    <w:rsid w:val="004915D6"/>
    <w:rsid w:val="004A62F7"/>
    <w:rsid w:val="004B311A"/>
    <w:rsid w:val="004C19EF"/>
    <w:rsid w:val="004C502E"/>
    <w:rsid w:val="004C7EBF"/>
    <w:rsid w:val="004E7D25"/>
    <w:rsid w:val="00504D24"/>
    <w:rsid w:val="00506CFD"/>
    <w:rsid w:val="00510898"/>
    <w:rsid w:val="005516C0"/>
    <w:rsid w:val="00582BB0"/>
    <w:rsid w:val="005957C1"/>
    <w:rsid w:val="00596F4C"/>
    <w:rsid w:val="00597929"/>
    <w:rsid w:val="005C675B"/>
    <w:rsid w:val="005D456F"/>
    <w:rsid w:val="005F146C"/>
    <w:rsid w:val="00600BA4"/>
    <w:rsid w:val="00622231"/>
    <w:rsid w:val="00673D7A"/>
    <w:rsid w:val="00674F0B"/>
    <w:rsid w:val="00684D5E"/>
    <w:rsid w:val="006855A9"/>
    <w:rsid w:val="006C7C87"/>
    <w:rsid w:val="006D1DBC"/>
    <w:rsid w:val="006D6BC7"/>
    <w:rsid w:val="006F5B4F"/>
    <w:rsid w:val="007178D7"/>
    <w:rsid w:val="00733AA6"/>
    <w:rsid w:val="00787DEC"/>
    <w:rsid w:val="007A22D2"/>
    <w:rsid w:val="007B590A"/>
    <w:rsid w:val="007C1128"/>
    <w:rsid w:val="007D2E7F"/>
    <w:rsid w:val="007E2AE2"/>
    <w:rsid w:val="007F7630"/>
    <w:rsid w:val="00840D4B"/>
    <w:rsid w:val="00860820"/>
    <w:rsid w:val="00870764"/>
    <w:rsid w:val="00893D66"/>
    <w:rsid w:val="00897275"/>
    <w:rsid w:val="008D36BD"/>
    <w:rsid w:val="00916846"/>
    <w:rsid w:val="00955BDF"/>
    <w:rsid w:val="009A4B28"/>
    <w:rsid w:val="009E0051"/>
    <w:rsid w:val="00A111D6"/>
    <w:rsid w:val="00A15986"/>
    <w:rsid w:val="00A66323"/>
    <w:rsid w:val="00A77F52"/>
    <w:rsid w:val="00AA1417"/>
    <w:rsid w:val="00AA5545"/>
    <w:rsid w:val="00AA600E"/>
    <w:rsid w:val="00AD7BF6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304"/>
    <w:rsid w:val="00C7699F"/>
    <w:rsid w:val="00CA380A"/>
    <w:rsid w:val="00CD4D48"/>
    <w:rsid w:val="00D462A2"/>
    <w:rsid w:val="00D46825"/>
    <w:rsid w:val="00D478A3"/>
    <w:rsid w:val="00D63E8A"/>
    <w:rsid w:val="00D6762E"/>
    <w:rsid w:val="00D71684"/>
    <w:rsid w:val="00D77559"/>
    <w:rsid w:val="00D77DCE"/>
    <w:rsid w:val="00D81A53"/>
    <w:rsid w:val="00D82771"/>
    <w:rsid w:val="00D85BBF"/>
    <w:rsid w:val="00DA58A5"/>
    <w:rsid w:val="00DB3906"/>
    <w:rsid w:val="00DC0407"/>
    <w:rsid w:val="00DF5E22"/>
    <w:rsid w:val="00DF76C1"/>
    <w:rsid w:val="00E612CC"/>
    <w:rsid w:val="00E73A31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5</cp:revision>
  <cp:lastPrinted>2010-11-11T22:08:00Z</cp:lastPrinted>
  <dcterms:created xsi:type="dcterms:W3CDTF">2012-11-02T13:07:00Z</dcterms:created>
  <dcterms:modified xsi:type="dcterms:W3CDTF">2012-11-05T13:12:00Z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